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0E5D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DC6DA5">
        <w:rPr>
          <w:rFonts w:ascii="Arial" w:hAnsi="Arial" w:cs="Arial"/>
          <w:b/>
          <w:sz w:val="30"/>
          <w:szCs w:val="30"/>
        </w:rPr>
        <w:t>2</w:t>
      </w:r>
      <w:r w:rsidR="00AA7FBB">
        <w:rPr>
          <w:rFonts w:ascii="Arial" w:hAnsi="Arial" w:cs="Arial"/>
          <w:b/>
          <w:sz w:val="30"/>
          <w:szCs w:val="30"/>
        </w:rPr>
        <w:t>1</w:t>
      </w:r>
      <w:r w:rsidR="00A805AD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 xml:space="preserve">– </w:t>
      </w:r>
      <w:r w:rsidR="006806E3">
        <w:rPr>
          <w:rFonts w:ascii="Arial" w:hAnsi="Arial" w:cs="Arial"/>
          <w:b/>
          <w:sz w:val="30"/>
          <w:szCs w:val="30"/>
        </w:rPr>
        <w:t xml:space="preserve">Distance et </w:t>
      </w:r>
      <w:r w:rsidR="00AA7FBB">
        <w:rPr>
          <w:rFonts w:ascii="Arial" w:hAnsi="Arial" w:cs="Arial"/>
          <w:b/>
          <w:sz w:val="30"/>
          <w:szCs w:val="30"/>
        </w:rPr>
        <w:t>hauteur idéale</w:t>
      </w:r>
      <w:r w:rsidR="00076CA2">
        <w:rPr>
          <w:rFonts w:ascii="Arial" w:hAnsi="Arial" w:cs="Arial"/>
          <w:b/>
          <w:sz w:val="30"/>
          <w:szCs w:val="30"/>
        </w:rPr>
        <w:t>s</w:t>
      </w:r>
      <w:r w:rsidR="00AA7FBB">
        <w:rPr>
          <w:rFonts w:ascii="Arial" w:hAnsi="Arial" w:cs="Arial"/>
          <w:b/>
          <w:sz w:val="30"/>
          <w:szCs w:val="30"/>
        </w:rPr>
        <w:t xml:space="preserve"> d’une télévision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C48AC" w:rsidRDefault="00416AE2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5C51FA">
        <w:rPr>
          <w:rFonts w:ascii="Arial" w:hAnsi="Arial" w:cs="Arial"/>
          <w:b/>
          <w:bCs/>
          <w:color w:val="000000"/>
        </w:rPr>
        <w:t xml:space="preserve"> </w:t>
      </w:r>
      <w:r w:rsidR="00AA7FBB">
        <w:rPr>
          <w:rFonts w:ascii="Arial" w:hAnsi="Arial" w:cs="Arial"/>
          <w:b/>
          <w:bCs/>
          <w:color w:val="000000"/>
        </w:rPr>
        <w:t>Troisième</w:t>
      </w:r>
    </w:p>
    <w:p w:rsidR="00E1440B" w:rsidRDefault="00E1440B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 Trigonométrie, Calcul littéral</w:t>
      </w:r>
    </w:p>
    <w:p w:rsidR="00E33DE9" w:rsidRDefault="00E33DE9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Inédit, publié le 29/03/2025</w:t>
      </w:r>
    </w:p>
    <w:p w:rsidR="00AA7FBB" w:rsidRDefault="00AA7FBB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33DE9" w:rsidRDefault="00076CA2" w:rsidP="003C59C9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Containers/UBF8T346G9.ms/WebArchiveCopyPasteTempFiles/com.microsoft.Word/64791255730f3b5043f39e72_611a9639e4e9087f637d2210_family%20tv%20update%20(1).webp"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79894" cy="4460905"/>
            <wp:effectExtent l="0" t="0" r="635" b="0"/>
            <wp:docPr id="384455459" name="Image 2" descr="Mounting TV on Brick Wall: Everything You Need to Know for a Secure  Install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ounting TV on Brick Wall: Everything You Need to Know for a Secure  Install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6224" cy="4498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6806E3" w:rsidRDefault="006806E3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6806E3" w:rsidRDefault="006806E3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Pour regarder un match de football, une série, un fil</w:t>
      </w:r>
      <w:r w:rsidR="0080563D">
        <w:rPr>
          <w:rFonts w:ascii="Arial" w:hAnsi="Arial" w:cs="Arial"/>
          <w:color w:val="000000"/>
        </w:rPr>
        <w:t xml:space="preserve">m, ou encore tout simplement son émission </w:t>
      </w:r>
      <w:r w:rsidR="009544E2">
        <w:rPr>
          <w:rFonts w:ascii="Arial" w:hAnsi="Arial" w:cs="Arial"/>
          <w:color w:val="000000"/>
        </w:rPr>
        <w:t>préférée</w:t>
      </w:r>
      <w:r w:rsidR="0080563D">
        <w:rPr>
          <w:rFonts w:ascii="Arial" w:hAnsi="Arial" w:cs="Arial"/>
          <w:color w:val="000000"/>
        </w:rPr>
        <w:t>, en étant</w:t>
      </w:r>
      <w:r>
        <w:rPr>
          <w:rFonts w:ascii="Arial" w:hAnsi="Arial" w:cs="Arial"/>
          <w:color w:val="000000"/>
        </w:rPr>
        <w:t xml:space="preserve"> bien installé dans son canapé, à quelle distance et à quelle hauteur, idéalement</w:t>
      </w:r>
      <w:r w:rsidR="00BC3772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fa</w:t>
      </w:r>
      <w:r w:rsidR="009544E2">
        <w:rPr>
          <w:rFonts w:ascii="Arial" w:hAnsi="Arial" w:cs="Arial"/>
          <w:color w:val="000000"/>
        </w:rPr>
        <w:t>u</w:t>
      </w:r>
      <w:r w:rsidR="0080563D"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</w:rPr>
        <w:t xml:space="preserve">-il placer un écran de télévision ? </w:t>
      </w:r>
      <w:r w:rsidR="0080563D">
        <w:rPr>
          <w:rFonts w:ascii="Arial" w:hAnsi="Arial" w:cs="Arial"/>
          <w:color w:val="000000"/>
        </w:rPr>
        <w:t xml:space="preserve">Loin d’être une histoire de simple préférence, la bonne position répond à des règles qui permettent de rendre l’expérience optimale. On se propose dans ce problème de </w:t>
      </w:r>
      <w:r w:rsidR="000B24D0">
        <w:rPr>
          <w:rFonts w:ascii="Arial" w:hAnsi="Arial" w:cs="Arial"/>
          <w:color w:val="000000"/>
        </w:rPr>
        <w:t>faire quelques</w:t>
      </w:r>
      <w:r w:rsidR="0080563D">
        <w:rPr>
          <w:rFonts w:ascii="Arial" w:hAnsi="Arial" w:cs="Arial"/>
          <w:color w:val="000000"/>
        </w:rPr>
        <w:t xml:space="preserve"> calculs </w:t>
      </w:r>
      <w:r w:rsidR="000B24D0">
        <w:rPr>
          <w:rFonts w:ascii="Arial" w:hAnsi="Arial" w:cs="Arial"/>
          <w:color w:val="000000"/>
        </w:rPr>
        <w:t>autour</w:t>
      </w:r>
      <w:r w:rsidR="0080563D">
        <w:rPr>
          <w:rFonts w:ascii="Arial" w:hAnsi="Arial" w:cs="Arial"/>
          <w:color w:val="000000"/>
        </w:rPr>
        <w:t xml:space="preserve"> de ces règles. </w:t>
      </w:r>
      <w:r w:rsidR="00BC3772">
        <w:rPr>
          <w:rFonts w:ascii="Arial" w:hAnsi="Arial" w:cs="Arial"/>
          <w:color w:val="000000"/>
        </w:rPr>
        <w:t xml:space="preserve"> </w:t>
      </w:r>
    </w:p>
    <w:p w:rsidR="00BC3772" w:rsidRDefault="00BC3772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3C59C9" w:rsidRPr="003C59C9" w:rsidRDefault="003C59C9" w:rsidP="006806E3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  <w:r w:rsidRPr="003C59C9">
        <w:rPr>
          <w:rFonts w:ascii="Arial" w:hAnsi="Arial" w:cs="Arial"/>
          <w:i/>
          <w:iCs/>
          <w:color w:val="000000"/>
        </w:rPr>
        <w:t>Dans tout le problème, on arrondira les résultats au centième près.</w:t>
      </w:r>
    </w:p>
    <w:p w:rsidR="003C59C9" w:rsidRDefault="003C59C9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BC3772" w:rsidRPr="00BC3772" w:rsidRDefault="00BC3772" w:rsidP="006806E3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</w:rPr>
      </w:pPr>
      <w:r w:rsidRPr="00BC3772">
        <w:rPr>
          <w:rFonts w:ascii="Arial" w:hAnsi="Arial" w:cs="Arial"/>
          <w:b/>
          <w:bCs/>
          <w:color w:val="000000"/>
        </w:rPr>
        <w:t>Partie A</w:t>
      </w:r>
    </w:p>
    <w:p w:rsidR="00BC3772" w:rsidRDefault="00BC3772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BC3772" w:rsidRDefault="00BC3772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color w:val="000000"/>
        </w:rPr>
        <w:t>Dans cette partie, on essaye d</w:t>
      </w:r>
      <w:r w:rsidR="00E1440B">
        <w:rPr>
          <w:rFonts w:ascii="Arial" w:hAnsi="Arial" w:cs="Arial"/>
          <w:color w:val="000000"/>
        </w:rPr>
        <w:t>’abord d</w:t>
      </w:r>
      <w:r>
        <w:rPr>
          <w:rFonts w:ascii="Arial" w:hAnsi="Arial" w:cs="Arial"/>
          <w:color w:val="000000"/>
        </w:rPr>
        <w:t>e déterminer la distance horizontale, nommée la distance de visionnage (</w:t>
      </w:r>
      <w:r w:rsidR="001756DC">
        <w:rPr>
          <w:rFonts w:ascii="Arial" w:hAnsi="Arial" w:cs="Arial"/>
          <w:color w:val="000000"/>
        </w:rPr>
        <w:t xml:space="preserve">notée </w:t>
      </w:r>
      <w:r>
        <w:rPr>
          <w:rFonts w:ascii="Arial" w:hAnsi="Arial" w:cs="Arial"/>
          <w:color w:val="000000"/>
        </w:rPr>
        <w:t>DV)</w:t>
      </w:r>
      <w:r w:rsidR="00E1440B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à laquelle on doit se placer</w:t>
      </w:r>
      <w:r w:rsidR="00E1440B">
        <w:rPr>
          <w:rFonts w:ascii="Arial" w:hAnsi="Arial" w:cs="Arial"/>
          <w:color w:val="000000"/>
        </w:rPr>
        <w:t xml:space="preserve"> de l’écran.</w:t>
      </w:r>
      <w:r>
        <w:rPr>
          <w:rFonts w:ascii="Arial" w:hAnsi="Arial" w:cs="Arial"/>
          <w:color w:val="000000"/>
        </w:rPr>
        <w:t xml:space="preserve"> </w:t>
      </w:r>
      <w:r w:rsidR="00E1440B"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</w:rPr>
        <w:t>e principe</w:t>
      </w:r>
      <w:r w:rsidR="00E1440B">
        <w:rPr>
          <w:rFonts w:ascii="Arial" w:hAnsi="Arial" w:cs="Arial"/>
          <w:color w:val="000000"/>
        </w:rPr>
        <w:t xml:space="preserve"> est</w:t>
      </w:r>
      <w:r>
        <w:rPr>
          <w:rFonts w:ascii="Arial" w:hAnsi="Arial" w:cs="Arial"/>
          <w:color w:val="000000"/>
        </w:rPr>
        <w:t xml:space="preserve"> expliqué </w:t>
      </w:r>
      <w:r w:rsidR="00E1440B">
        <w:rPr>
          <w:rFonts w:ascii="Arial" w:hAnsi="Arial" w:cs="Arial"/>
          <w:color w:val="000000"/>
        </w:rPr>
        <w:t xml:space="preserve">sur </w:t>
      </w:r>
      <w:r>
        <w:rPr>
          <w:rFonts w:ascii="Arial" w:hAnsi="Arial" w:cs="Arial"/>
          <w:color w:val="000000"/>
        </w:rPr>
        <w:t xml:space="preserve">le schéma en </w:t>
      </w:r>
      <w:r w:rsidRPr="00BC3772">
        <w:rPr>
          <w:rFonts w:ascii="Arial" w:hAnsi="Arial" w:cs="Arial"/>
          <w:b/>
          <w:bCs/>
          <w:color w:val="000000"/>
        </w:rPr>
        <w:t>Annexe 1</w:t>
      </w:r>
      <w:r>
        <w:rPr>
          <w:rFonts w:ascii="Arial" w:hAnsi="Arial" w:cs="Arial"/>
          <w:color w:val="000000"/>
        </w:rPr>
        <w:t xml:space="preserve">, où l’on se place en vue de dessus : on estime que l’on doit pouvoir, à partir de son regard (placé en O sur le schéma) placé pile face à l’écran </w:t>
      </w:r>
      <w:r w:rsidR="003E260B">
        <w:rPr>
          <w:rFonts w:ascii="Arial" w:hAnsi="Arial" w:cs="Arial"/>
          <w:color w:val="000000"/>
        </w:rPr>
        <w:t>au</w:t>
      </w:r>
      <w:r>
        <w:rPr>
          <w:rFonts w:ascii="Arial" w:hAnsi="Arial" w:cs="Arial"/>
          <w:color w:val="000000"/>
        </w:rPr>
        <w:t xml:space="preserve"> milieu, former avec les deux bords latéraux de l’écran un angle de 30° (les bords étant représentés par les points A et B). </w:t>
      </w:r>
    </w:p>
    <w:p w:rsidR="00BC3772" w:rsidRDefault="00BC3772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BC3772" w:rsidRDefault="00BC3772" w:rsidP="00BC3772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Pour notre étude, on considère un écran rectangulaire de diagonale « 65 pouces », </w:t>
      </w:r>
      <w:r w:rsidR="00E1440B">
        <w:rPr>
          <w:rFonts w:ascii="Arial" w:hAnsi="Arial" w:cs="Arial"/>
          <w:color w:val="000000"/>
        </w:rPr>
        <w:t xml:space="preserve">qui a une largeur </w:t>
      </w:r>
      <w:r>
        <w:rPr>
          <w:rFonts w:ascii="Arial" w:hAnsi="Arial" w:cs="Arial"/>
          <w:color w:val="000000"/>
        </w:rPr>
        <w:t>standard</w:t>
      </w:r>
      <w:r w:rsidR="00E1440B">
        <w:rPr>
          <w:rFonts w:ascii="Arial" w:hAnsi="Arial" w:cs="Arial"/>
          <w:color w:val="000000"/>
        </w:rPr>
        <w:t xml:space="preserve"> (qui est la longueur AB sur le schéma en </w:t>
      </w:r>
      <w:r w:rsidR="00E1440B" w:rsidRPr="0080563D">
        <w:rPr>
          <w:rFonts w:ascii="Arial" w:hAnsi="Arial" w:cs="Arial"/>
          <w:b/>
          <w:bCs/>
          <w:color w:val="000000"/>
        </w:rPr>
        <w:t>Annexe</w:t>
      </w:r>
      <w:r w:rsidR="00E1440B">
        <w:rPr>
          <w:rFonts w:ascii="Arial" w:hAnsi="Arial" w:cs="Arial"/>
          <w:color w:val="000000"/>
        </w:rPr>
        <w:t xml:space="preserve"> </w:t>
      </w:r>
      <w:r w:rsidR="00E1440B" w:rsidRPr="0080563D">
        <w:rPr>
          <w:rFonts w:ascii="Arial" w:hAnsi="Arial" w:cs="Arial"/>
          <w:b/>
          <w:bCs/>
          <w:color w:val="000000"/>
        </w:rPr>
        <w:t>1</w:t>
      </w:r>
      <w:r w:rsidR="00E1440B">
        <w:rPr>
          <w:rFonts w:ascii="Arial" w:hAnsi="Arial" w:cs="Arial"/>
          <w:color w:val="000000"/>
        </w:rPr>
        <w:t>) de 1</w:t>
      </w:r>
      <w:r>
        <w:rPr>
          <w:rFonts w:ascii="Arial" w:hAnsi="Arial" w:cs="Arial"/>
          <w:color w:val="000000"/>
        </w:rPr>
        <w:t>43,9 cm</w:t>
      </w:r>
      <w:r w:rsidR="00E1440B">
        <w:rPr>
          <w:rFonts w:ascii="Arial" w:hAnsi="Arial" w:cs="Arial"/>
          <w:color w:val="000000"/>
        </w:rPr>
        <w:t>.</w:t>
      </w:r>
    </w:p>
    <w:p w:rsidR="00BC3772" w:rsidRDefault="00BC3772" w:rsidP="00BC3772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BC3772" w:rsidRDefault="00BC3772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On appelle M le milieu de [AB]. Déterminer les distances AM et l’angle </w:t>
      </w:r>
      <m:oMath>
        <m:acc>
          <m:accPr>
            <m:ctrlPr>
              <w:rPr>
                <w:rFonts w:ascii="Cambria Math" w:hAnsi="Cambria Math" w:cs="Arial"/>
                <w:iCs/>
                <w:color w:val="00000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AOM</m:t>
            </m:r>
          </m:e>
        </m:acc>
      </m:oMath>
      <w:r>
        <w:rPr>
          <w:rFonts w:ascii="Arial" w:hAnsi="Arial" w:cs="Arial"/>
          <w:color w:val="000000"/>
        </w:rPr>
        <w:t>.</w:t>
      </w:r>
    </w:p>
    <w:p w:rsidR="00BC3772" w:rsidRDefault="00BC3772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BC3772" w:rsidRDefault="00BC3772" w:rsidP="003C59C9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En déduire la distance de visionnage DV </w:t>
      </w:r>
      <w:r w:rsidR="0080563D">
        <w:rPr>
          <w:rFonts w:ascii="Arial" w:hAnsi="Arial" w:cs="Arial"/>
          <w:color w:val="000000"/>
        </w:rPr>
        <w:t xml:space="preserve">(en cm) </w:t>
      </w:r>
      <w:r>
        <w:rPr>
          <w:rFonts w:ascii="Arial" w:hAnsi="Arial" w:cs="Arial"/>
          <w:color w:val="000000"/>
        </w:rPr>
        <w:t xml:space="preserve">pour cet écran. </w:t>
      </w:r>
    </w:p>
    <w:p w:rsidR="00BC3772" w:rsidRDefault="003E260B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3) A quelle distance le regard O se trouve-t-il du bord de l’écran (A ou B) ?</w:t>
      </w:r>
    </w:p>
    <w:p w:rsidR="003C59C9" w:rsidRDefault="003C59C9" w:rsidP="006806E3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</w:rPr>
      </w:pPr>
    </w:p>
    <w:p w:rsidR="00BC3772" w:rsidRPr="00E1440B" w:rsidRDefault="00BC3772" w:rsidP="006806E3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</w:rPr>
      </w:pPr>
      <w:r w:rsidRPr="00E1440B">
        <w:rPr>
          <w:rFonts w:ascii="Arial" w:hAnsi="Arial" w:cs="Arial"/>
          <w:b/>
          <w:bCs/>
          <w:color w:val="000000"/>
        </w:rPr>
        <w:t>Partie B</w:t>
      </w:r>
    </w:p>
    <w:p w:rsidR="00BC3772" w:rsidRDefault="00BC3772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BC3772" w:rsidRDefault="00BC3772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On s’intéresse</w:t>
      </w:r>
      <w:r w:rsidR="00E1440B">
        <w:rPr>
          <w:rFonts w:ascii="Arial" w:hAnsi="Arial" w:cs="Arial"/>
          <w:color w:val="000000"/>
        </w:rPr>
        <w:t xml:space="preserve"> maintenant</w:t>
      </w:r>
      <w:r>
        <w:rPr>
          <w:rFonts w:ascii="Arial" w:hAnsi="Arial" w:cs="Arial"/>
          <w:color w:val="000000"/>
        </w:rPr>
        <w:t xml:space="preserve"> à la hauteur idéale de l’écran</w:t>
      </w:r>
      <w:r w:rsidR="00E1440B">
        <w:rPr>
          <w:rFonts w:ascii="Arial" w:hAnsi="Arial" w:cs="Arial"/>
          <w:color w:val="000000"/>
        </w:rPr>
        <w:t xml:space="preserve"> (</w:t>
      </w:r>
      <w:r w:rsidR="001756DC">
        <w:rPr>
          <w:rFonts w:ascii="Arial" w:hAnsi="Arial" w:cs="Arial"/>
          <w:color w:val="000000"/>
        </w:rPr>
        <w:t xml:space="preserve">notée </w:t>
      </w:r>
      <w:r w:rsidR="00E1440B">
        <w:rPr>
          <w:rFonts w:ascii="Arial" w:hAnsi="Arial" w:cs="Arial"/>
          <w:color w:val="000000"/>
        </w:rPr>
        <w:t>H</w:t>
      </w:r>
      <w:r w:rsidR="003C7B4B">
        <w:rPr>
          <w:rFonts w:ascii="Arial" w:hAnsi="Arial" w:cs="Arial"/>
          <w:color w:val="000000"/>
        </w:rPr>
        <w:t>I</w:t>
      </w:r>
      <w:r w:rsidR="00E1440B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>, on imaginant qu’il soit possible de l’accrocher au mur.</w:t>
      </w:r>
      <w:r w:rsidR="00E1440B">
        <w:rPr>
          <w:rFonts w:ascii="Arial" w:hAnsi="Arial" w:cs="Arial"/>
          <w:color w:val="000000"/>
        </w:rPr>
        <w:t xml:space="preserve"> On représente la situation sur le schéma en </w:t>
      </w:r>
      <w:r w:rsidR="00E1440B" w:rsidRPr="00E1440B">
        <w:rPr>
          <w:rFonts w:ascii="Arial" w:hAnsi="Arial" w:cs="Arial"/>
          <w:b/>
          <w:bCs/>
          <w:color w:val="000000"/>
        </w:rPr>
        <w:t>Annexe 2</w:t>
      </w:r>
      <w:r w:rsidR="00E1440B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E1440B">
        <w:rPr>
          <w:rFonts w:ascii="Arial" w:hAnsi="Arial" w:cs="Arial"/>
          <w:color w:val="000000"/>
        </w:rPr>
        <w:t xml:space="preserve">Généralement, on incline légèrement l’écran d’un angle </w:t>
      </w:r>
      <m:oMath>
        <m:r>
          <w:rPr>
            <w:rFonts w:ascii="Cambria Math" w:hAnsi="Cambria Math" w:cs="Arial"/>
            <w:color w:val="000000"/>
          </w:rPr>
          <m:t>ϕ</m:t>
        </m:r>
      </m:oMath>
      <w:r w:rsidR="00E1440B">
        <w:rPr>
          <w:rFonts w:ascii="Arial" w:hAnsi="Arial" w:cs="Arial"/>
          <w:color w:val="000000"/>
        </w:rPr>
        <w:t xml:space="preserve">, qui se trouve être égal à l’angle que fait le regard avec l’horizontale quand il regarde la télévision vers le haut. </w:t>
      </w:r>
    </w:p>
    <w:p w:rsidR="00E1440B" w:rsidRDefault="00E1440B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E1440B" w:rsidRDefault="00E1440B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Le regard est lui placé à une hauteur de visionnage nommée HV. </w:t>
      </w:r>
    </w:p>
    <w:p w:rsidR="00E1440B" w:rsidRDefault="00E1440B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E1440B" w:rsidRDefault="00E1440B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En vous appuyant sur le schéma en </w:t>
      </w:r>
      <w:r w:rsidRPr="0080563D">
        <w:rPr>
          <w:rFonts w:ascii="Arial" w:hAnsi="Arial" w:cs="Arial"/>
          <w:b/>
          <w:bCs/>
          <w:color w:val="000000"/>
        </w:rPr>
        <w:t>Annexe 2</w:t>
      </w:r>
      <w:r>
        <w:rPr>
          <w:rFonts w:ascii="Arial" w:hAnsi="Arial" w:cs="Arial"/>
          <w:color w:val="000000"/>
        </w:rPr>
        <w:t>, déterminer une expression de H</w:t>
      </w:r>
      <w:r w:rsidR="003C7B4B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en fonction </w:t>
      </w:r>
      <w:r w:rsidR="0076305E">
        <w:rPr>
          <w:rFonts w:ascii="Arial" w:hAnsi="Arial" w:cs="Arial"/>
          <w:color w:val="000000"/>
        </w:rPr>
        <w:t xml:space="preserve">de </w:t>
      </w:r>
      <w:r>
        <w:rPr>
          <w:rFonts w:ascii="Arial" w:hAnsi="Arial" w:cs="Arial"/>
          <w:color w:val="000000"/>
        </w:rPr>
        <w:t xml:space="preserve">HV, DV et </w:t>
      </w:r>
      <m:oMath>
        <m:r>
          <w:rPr>
            <w:rFonts w:ascii="Cambria Math" w:hAnsi="Cambria Math" w:cs="Arial"/>
            <w:color w:val="000000"/>
          </w:rPr>
          <m:t>ϕ</m:t>
        </m:r>
      </m:oMath>
      <w:r>
        <w:rPr>
          <w:rFonts w:ascii="Arial" w:hAnsi="Arial" w:cs="Arial"/>
          <w:color w:val="000000"/>
        </w:rPr>
        <w:t xml:space="preserve">. </w:t>
      </w:r>
    </w:p>
    <w:p w:rsidR="00E1440B" w:rsidRDefault="00E1440B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E1440B" w:rsidRDefault="00E1440B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Calculer alors</w:t>
      </w:r>
      <w:r w:rsidR="0080563D">
        <w:rPr>
          <w:rFonts w:ascii="Arial" w:hAnsi="Arial" w:cs="Arial"/>
          <w:color w:val="000000"/>
        </w:rPr>
        <w:t xml:space="preserve"> la hauteur idéale</w:t>
      </w:r>
      <w:r>
        <w:rPr>
          <w:rFonts w:ascii="Arial" w:hAnsi="Arial" w:cs="Arial"/>
          <w:color w:val="000000"/>
        </w:rPr>
        <w:t xml:space="preserve"> H</w:t>
      </w:r>
      <w:r w:rsidR="003C7B4B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="0080563D">
        <w:rPr>
          <w:rFonts w:ascii="Arial" w:hAnsi="Arial" w:cs="Arial"/>
          <w:color w:val="000000"/>
        </w:rPr>
        <w:t xml:space="preserve">(en cm) </w:t>
      </w:r>
      <w:r>
        <w:rPr>
          <w:rFonts w:ascii="Arial" w:hAnsi="Arial" w:cs="Arial"/>
          <w:color w:val="000000"/>
        </w:rPr>
        <w:t>pour un écran de diagonale 65 pouces, avec un angle d’inclinaison de la télé</w:t>
      </w:r>
      <w:r w:rsidR="0080563D">
        <w:rPr>
          <w:rFonts w:ascii="Arial" w:hAnsi="Arial" w:cs="Arial"/>
          <w:color w:val="000000"/>
        </w:rPr>
        <w:t>vision</w:t>
      </w:r>
      <w:r>
        <w:rPr>
          <w:rFonts w:ascii="Arial" w:hAnsi="Arial" w:cs="Arial"/>
          <w:color w:val="000000"/>
        </w:rPr>
        <w:t xml:space="preserve"> de 10°,</w:t>
      </w:r>
      <w:r w:rsidR="0080563D">
        <w:rPr>
          <w:rFonts w:ascii="Arial" w:hAnsi="Arial" w:cs="Arial"/>
          <w:color w:val="000000"/>
        </w:rPr>
        <w:t xml:space="preserve"> </w:t>
      </w:r>
      <w:r w:rsidR="00652917">
        <w:rPr>
          <w:rFonts w:ascii="Arial" w:hAnsi="Arial" w:cs="Arial"/>
          <w:color w:val="000000"/>
        </w:rPr>
        <w:t>et une hauteur de visionnage de</w:t>
      </w:r>
      <w:r w:rsidR="003C7B4B">
        <w:rPr>
          <w:rFonts w:ascii="Arial" w:hAnsi="Arial" w:cs="Arial"/>
          <w:color w:val="000000"/>
        </w:rPr>
        <w:t xml:space="preserve"> 1 m</w:t>
      </w:r>
      <w:r w:rsidR="00652917">
        <w:rPr>
          <w:rFonts w:ascii="Arial" w:hAnsi="Arial" w:cs="Arial"/>
          <w:color w:val="000000"/>
        </w:rPr>
        <w:t>ètre</w:t>
      </w:r>
      <w:r>
        <w:rPr>
          <w:rFonts w:ascii="Arial" w:hAnsi="Arial" w:cs="Arial"/>
          <w:color w:val="000000"/>
        </w:rPr>
        <w:t xml:space="preserve">. </w:t>
      </w:r>
    </w:p>
    <w:p w:rsidR="00E1440B" w:rsidRDefault="00E1440B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E1440B" w:rsidRDefault="00E1440B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5B31D3" w:rsidRPr="005B31D3">
        <w:rPr>
          <w:rFonts w:ascii="Arial" w:hAnsi="Arial" w:cs="Arial"/>
          <w:i/>
          <w:iCs/>
          <w:color w:val="000000"/>
        </w:rPr>
        <w:t>(Plus difficile)</w:t>
      </w:r>
      <w:r w:rsidR="005B31D3">
        <w:rPr>
          <w:rFonts w:ascii="Arial" w:hAnsi="Arial" w:cs="Arial"/>
          <w:color w:val="000000"/>
        </w:rPr>
        <w:t xml:space="preserve"> </w:t>
      </w:r>
      <w:r w:rsidR="001756DC">
        <w:rPr>
          <w:rFonts w:ascii="Arial" w:hAnsi="Arial" w:cs="Arial"/>
          <w:color w:val="000000"/>
        </w:rPr>
        <w:t xml:space="preserve">On considère maintenant un écran de 80 pouces, dont la largeur standard est de 203,2 cm. </w:t>
      </w:r>
      <w:r w:rsidR="008F4EA4">
        <w:rPr>
          <w:rFonts w:ascii="Arial" w:hAnsi="Arial" w:cs="Arial"/>
          <w:color w:val="000000"/>
        </w:rPr>
        <w:t>Avec la même hauteur de visionnage, q</w:t>
      </w:r>
      <w:r w:rsidR="001756DC">
        <w:rPr>
          <w:rFonts w:ascii="Arial" w:hAnsi="Arial" w:cs="Arial"/>
          <w:color w:val="000000"/>
        </w:rPr>
        <w:t xml:space="preserve">uel devrait être l’angle d’inclinaison de </w:t>
      </w:r>
      <w:r w:rsidR="00242F4A">
        <w:rPr>
          <w:rFonts w:ascii="Arial" w:hAnsi="Arial" w:cs="Arial"/>
          <w:color w:val="000000"/>
        </w:rPr>
        <w:t>cette</w:t>
      </w:r>
      <w:r w:rsidR="001756DC">
        <w:rPr>
          <w:rFonts w:ascii="Arial" w:hAnsi="Arial" w:cs="Arial"/>
          <w:color w:val="000000"/>
        </w:rPr>
        <w:t xml:space="preserve"> télé afin que sa hauteur idéale soit égale à celle trouvée à la question 2</w:t>
      </w:r>
      <w:r w:rsidR="00EE0B52">
        <w:rPr>
          <w:rFonts w:ascii="Arial" w:hAnsi="Arial" w:cs="Arial"/>
          <w:color w:val="000000"/>
        </w:rPr>
        <w:t>)</w:t>
      </w:r>
      <w:r w:rsidR="001756DC">
        <w:rPr>
          <w:rFonts w:ascii="Arial" w:hAnsi="Arial" w:cs="Arial"/>
          <w:color w:val="000000"/>
        </w:rPr>
        <w:t> ?</w:t>
      </w:r>
    </w:p>
    <w:p w:rsidR="009B04D6" w:rsidRDefault="009B04D6" w:rsidP="006806E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3C7B4B" w:rsidRDefault="003C7B4B" w:rsidP="006806E3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  <w:sz w:val="18"/>
          <w:szCs w:val="18"/>
        </w:rPr>
        <w:sectPr w:rsidR="003C7B4B" w:rsidSect="000023B9">
          <w:footerReference w:type="default" r:id="rId9"/>
          <w:type w:val="continuous"/>
          <w:pgSz w:w="11906" w:h="16838"/>
          <w:pgMar w:top="527" w:right="709" w:bottom="426" w:left="709" w:header="0" w:footer="709" w:gutter="0"/>
          <w:cols w:space="720"/>
          <w:formProt w:val="0"/>
          <w:docGrid w:linePitch="100"/>
        </w:sectPr>
      </w:pPr>
    </w:p>
    <w:p w:rsidR="003C7B4B" w:rsidRDefault="003C7B4B" w:rsidP="003C7B4B">
      <w:pPr>
        <w:widowControl w:val="0"/>
        <w:spacing w:line="280" w:lineRule="atLeast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2736738</wp:posOffset>
                </wp:positionH>
                <wp:positionV relativeFrom="paragraph">
                  <wp:posOffset>48932</wp:posOffset>
                </wp:positionV>
                <wp:extent cx="0" cy="5096436"/>
                <wp:effectExtent l="63500" t="25400" r="63500" b="73025"/>
                <wp:wrapNone/>
                <wp:docPr id="884317159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9643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1C2036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5pt,3.85pt" to="215.5pt,405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&#13;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3C7B4B" w:rsidRPr="003C7B4B" w:rsidRDefault="003C7B4B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  <w:r w:rsidRPr="003C7B4B">
        <w:rPr>
          <w:rFonts w:ascii="Arial" w:hAnsi="Arial" w:cs="Arial"/>
          <w:noProof/>
          <w:color w:val="000000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5932D72D">
            <wp:simplePos x="0" y="0"/>
            <wp:positionH relativeFrom="column">
              <wp:posOffset>-113665</wp:posOffset>
            </wp:positionH>
            <wp:positionV relativeFrom="paragraph">
              <wp:posOffset>212800</wp:posOffset>
            </wp:positionV>
            <wp:extent cx="2608536" cy="4316506"/>
            <wp:effectExtent l="0" t="0" r="0" b="1905"/>
            <wp:wrapThrough wrapText="bothSides">
              <wp:wrapPolygon edited="0">
                <wp:start x="0" y="0"/>
                <wp:lineTo x="0" y="21546"/>
                <wp:lineTo x="21458" y="21546"/>
                <wp:lineTo x="21458" y="0"/>
                <wp:lineTo x="0" y="0"/>
              </wp:wrapPolygon>
            </wp:wrapThrough>
            <wp:docPr id="7331926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19261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8536" cy="43165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                              </w:t>
      </w:r>
      <w:r w:rsidRPr="009C2054">
        <w:rPr>
          <w:rFonts w:ascii="Arial" w:hAnsi="Arial" w:cs="Arial"/>
          <w:b/>
          <w:bCs/>
          <w:color w:val="000000"/>
        </w:rPr>
        <w:t>Annexe 1</w:t>
      </w: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color w:val="000000"/>
          <w:sz w:val="18"/>
          <w:szCs w:val="18"/>
        </w:rPr>
      </w:pPr>
      <w:r w:rsidRPr="003C7B4B">
        <w:rPr>
          <w:rFonts w:ascii="Arial" w:hAnsi="Arial" w:cs="Arial"/>
          <w:noProof/>
          <w:color w:val="000000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922A02C">
            <wp:simplePos x="0" y="0"/>
            <wp:positionH relativeFrom="column">
              <wp:posOffset>2830456</wp:posOffset>
            </wp:positionH>
            <wp:positionV relativeFrom="paragraph">
              <wp:posOffset>109892</wp:posOffset>
            </wp:positionV>
            <wp:extent cx="3832225" cy="3463290"/>
            <wp:effectExtent l="0" t="0" r="3175" b="3810"/>
            <wp:wrapNone/>
            <wp:docPr id="5567577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75778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32225" cy="3463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8328A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C7B4B" w:rsidRDefault="003C7B4B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      </w:t>
      </w:r>
    </w:p>
    <w:p w:rsidR="003C7B4B" w:rsidRDefault="003C7B4B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         </w:t>
      </w:r>
    </w:p>
    <w:p w:rsidR="0010022A" w:rsidRDefault="003C7B4B" w:rsidP="009D5812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                           </w:t>
      </w:r>
    </w:p>
    <w:p w:rsidR="003C7B4B" w:rsidRPr="009C2054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9C2054">
        <w:rPr>
          <w:rFonts w:ascii="Arial" w:hAnsi="Arial" w:cs="Arial"/>
          <w:b/>
          <w:bCs/>
          <w:color w:val="000000"/>
        </w:rPr>
        <w:t xml:space="preserve">                              </w:t>
      </w:r>
      <w:r w:rsidR="003C7B4B" w:rsidRPr="009C2054">
        <w:rPr>
          <w:rFonts w:ascii="Arial" w:hAnsi="Arial" w:cs="Arial"/>
          <w:b/>
          <w:bCs/>
          <w:color w:val="000000"/>
        </w:rPr>
        <w:t>Annexe 2</w:t>
      </w:r>
      <w:r w:rsidR="009D5812" w:rsidRPr="009C2054">
        <w:rPr>
          <w:rFonts w:ascii="Arial" w:hAnsi="Arial" w:cs="Arial"/>
          <w:b/>
          <w:bCs/>
          <w:color w:val="000000"/>
          <w:vertAlign w:val="superscript"/>
        </w:rPr>
        <w:t>(1)</w:t>
      </w: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10022A" w:rsidRDefault="0010022A" w:rsidP="003C7B4B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  <w:sectPr w:rsidR="0010022A" w:rsidSect="003C7B4B">
          <w:type w:val="continuous"/>
          <w:pgSz w:w="11906" w:h="16838"/>
          <w:pgMar w:top="527" w:right="709" w:bottom="426" w:left="709" w:header="0" w:footer="709" w:gutter="0"/>
          <w:cols w:num="2" w:space="720"/>
          <w:formProt w:val="0"/>
          <w:docGrid w:linePitch="100"/>
        </w:sectPr>
      </w:pPr>
    </w:p>
    <w:p w:rsidR="003C7B4B" w:rsidRPr="0010022A" w:rsidRDefault="009D5812" w:rsidP="0010022A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(1) </w:t>
      </w:r>
      <w:r w:rsidR="0010022A" w:rsidRPr="00E33DE9">
        <w:rPr>
          <w:rFonts w:ascii="Arial" w:hAnsi="Arial" w:cs="Arial"/>
          <w:i/>
          <w:iCs/>
          <w:color w:val="000000"/>
          <w:sz w:val="18"/>
          <w:szCs w:val="18"/>
        </w:rPr>
        <w:t xml:space="preserve">Source : </w:t>
      </w:r>
      <w:hyperlink r:id="rId12" w:history="1">
        <w:r w:rsidR="0010022A" w:rsidRPr="00E33DE9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https://www.omnicalculator.com/fr/autre/calculateur-hauteur-tv</w:t>
        </w:r>
      </w:hyperlink>
      <w:r w:rsidR="0010022A" w:rsidRPr="00E33DE9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</w:p>
    <w:sectPr w:rsidR="003C7B4B" w:rsidRPr="0010022A" w:rsidSect="0010022A"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47E8" w:rsidRDefault="003E47E8">
      <w:r>
        <w:separator/>
      </w:r>
    </w:p>
  </w:endnote>
  <w:endnote w:type="continuationSeparator" w:id="0">
    <w:p w:rsidR="003E47E8" w:rsidRDefault="003E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47E8" w:rsidRDefault="003E47E8">
      <w:r>
        <w:separator/>
      </w:r>
    </w:p>
  </w:footnote>
  <w:footnote w:type="continuationSeparator" w:id="0">
    <w:p w:rsidR="003E47E8" w:rsidRDefault="003E47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97" type="#_x0000_t75" style="width:40.25pt;height:26.1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8"/>
  </w:num>
  <w:num w:numId="2" w16cid:durableId="1330401175">
    <w:abstractNumId w:val="11"/>
  </w:num>
  <w:num w:numId="3" w16cid:durableId="1573419669">
    <w:abstractNumId w:val="6"/>
  </w:num>
  <w:num w:numId="4" w16cid:durableId="613562487">
    <w:abstractNumId w:val="20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4"/>
  </w:num>
  <w:num w:numId="8" w16cid:durableId="1492142330">
    <w:abstractNumId w:val="16"/>
  </w:num>
  <w:num w:numId="9" w16cid:durableId="1132403496">
    <w:abstractNumId w:val="9"/>
  </w:num>
  <w:num w:numId="10" w16cid:durableId="2066098853">
    <w:abstractNumId w:val="3"/>
  </w:num>
  <w:num w:numId="11" w16cid:durableId="1933270994">
    <w:abstractNumId w:val="17"/>
  </w:num>
  <w:num w:numId="12" w16cid:durableId="613369461">
    <w:abstractNumId w:val="13"/>
  </w:num>
  <w:num w:numId="13" w16cid:durableId="356781996">
    <w:abstractNumId w:val="4"/>
  </w:num>
  <w:num w:numId="14" w16cid:durableId="1467821052">
    <w:abstractNumId w:val="15"/>
  </w:num>
  <w:num w:numId="15" w16cid:durableId="412555309">
    <w:abstractNumId w:val="19"/>
  </w:num>
  <w:num w:numId="16" w16cid:durableId="139419107">
    <w:abstractNumId w:val="5"/>
  </w:num>
  <w:num w:numId="17" w16cid:durableId="1928537543">
    <w:abstractNumId w:val="10"/>
  </w:num>
  <w:num w:numId="18" w16cid:durableId="1381713023">
    <w:abstractNumId w:val="1"/>
  </w:num>
  <w:num w:numId="19" w16cid:durableId="2074085822">
    <w:abstractNumId w:val="12"/>
  </w:num>
  <w:num w:numId="20" w16cid:durableId="514802953">
    <w:abstractNumId w:val="7"/>
  </w:num>
  <w:num w:numId="21" w16cid:durableId="52934364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5F3"/>
    <w:rsid w:val="000248E6"/>
    <w:rsid w:val="00024908"/>
    <w:rsid w:val="00024B53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CA2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135A"/>
    <w:rsid w:val="000B1AF9"/>
    <w:rsid w:val="000B1CCC"/>
    <w:rsid w:val="000B24D0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07C"/>
    <w:rsid w:val="0010022A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1612"/>
    <w:rsid w:val="00161C01"/>
    <w:rsid w:val="00162228"/>
    <w:rsid w:val="00162237"/>
    <w:rsid w:val="0016226F"/>
    <w:rsid w:val="001622C9"/>
    <w:rsid w:val="0016296A"/>
    <w:rsid w:val="00162970"/>
    <w:rsid w:val="0016315F"/>
    <w:rsid w:val="00163580"/>
    <w:rsid w:val="00163733"/>
    <w:rsid w:val="00163803"/>
    <w:rsid w:val="00163C77"/>
    <w:rsid w:val="00163F06"/>
    <w:rsid w:val="00164193"/>
    <w:rsid w:val="001641B4"/>
    <w:rsid w:val="00164272"/>
    <w:rsid w:val="00164585"/>
    <w:rsid w:val="00165A74"/>
    <w:rsid w:val="00166D17"/>
    <w:rsid w:val="00167014"/>
    <w:rsid w:val="00167312"/>
    <w:rsid w:val="00167493"/>
    <w:rsid w:val="00167D03"/>
    <w:rsid w:val="0017102D"/>
    <w:rsid w:val="001716F2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6DC"/>
    <w:rsid w:val="00175945"/>
    <w:rsid w:val="00175A06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37A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6F56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2F4A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6DBB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13C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2730"/>
    <w:rsid w:val="00332DEC"/>
    <w:rsid w:val="00333215"/>
    <w:rsid w:val="00333372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518F"/>
    <w:rsid w:val="003751C8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89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9C9"/>
    <w:rsid w:val="003C5A01"/>
    <w:rsid w:val="003C6C99"/>
    <w:rsid w:val="003C6E20"/>
    <w:rsid w:val="003C7100"/>
    <w:rsid w:val="003C71FC"/>
    <w:rsid w:val="003C76FB"/>
    <w:rsid w:val="003C7B4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0B"/>
    <w:rsid w:val="003E2617"/>
    <w:rsid w:val="003E2EAF"/>
    <w:rsid w:val="003E3B64"/>
    <w:rsid w:val="003E3BE2"/>
    <w:rsid w:val="003E3C7D"/>
    <w:rsid w:val="003E458A"/>
    <w:rsid w:val="003E47E8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51A"/>
    <w:rsid w:val="004D68B4"/>
    <w:rsid w:val="004D6B61"/>
    <w:rsid w:val="004D6C9B"/>
    <w:rsid w:val="004D6E61"/>
    <w:rsid w:val="004D73F1"/>
    <w:rsid w:val="004D7C6A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3D"/>
    <w:rsid w:val="00544849"/>
    <w:rsid w:val="00544E75"/>
    <w:rsid w:val="00544E7C"/>
    <w:rsid w:val="00545160"/>
    <w:rsid w:val="00545611"/>
    <w:rsid w:val="00545D36"/>
    <w:rsid w:val="00545D62"/>
    <w:rsid w:val="00546752"/>
    <w:rsid w:val="00546DC0"/>
    <w:rsid w:val="0054739C"/>
    <w:rsid w:val="00547686"/>
    <w:rsid w:val="00547B45"/>
    <w:rsid w:val="00547D67"/>
    <w:rsid w:val="00547E11"/>
    <w:rsid w:val="00547EB2"/>
    <w:rsid w:val="005504E6"/>
    <w:rsid w:val="00550B8B"/>
    <w:rsid w:val="00550DA6"/>
    <w:rsid w:val="00550E3E"/>
    <w:rsid w:val="005510B9"/>
    <w:rsid w:val="0055151C"/>
    <w:rsid w:val="005516C4"/>
    <w:rsid w:val="00551CDE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1D3"/>
    <w:rsid w:val="005B354E"/>
    <w:rsid w:val="005B35B9"/>
    <w:rsid w:val="005B3652"/>
    <w:rsid w:val="005B3C9C"/>
    <w:rsid w:val="005B3DF8"/>
    <w:rsid w:val="005B467F"/>
    <w:rsid w:val="005B5056"/>
    <w:rsid w:val="005B56BC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17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6E3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45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D9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F017B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6B13"/>
    <w:rsid w:val="007472B4"/>
    <w:rsid w:val="007475BD"/>
    <w:rsid w:val="00747A40"/>
    <w:rsid w:val="00747D56"/>
    <w:rsid w:val="007501F8"/>
    <w:rsid w:val="007502DB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05E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C4B"/>
    <w:rsid w:val="00782E44"/>
    <w:rsid w:val="00783256"/>
    <w:rsid w:val="00783449"/>
    <w:rsid w:val="007835FA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3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349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8AB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943"/>
    <w:rsid w:val="00854E56"/>
    <w:rsid w:val="00854F29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6C8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B48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3C2E"/>
    <w:rsid w:val="008F3CDA"/>
    <w:rsid w:val="008F433F"/>
    <w:rsid w:val="008F48D6"/>
    <w:rsid w:val="008F4EA4"/>
    <w:rsid w:val="008F53B3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161"/>
    <w:rsid w:val="0094421A"/>
    <w:rsid w:val="0094510E"/>
    <w:rsid w:val="00945815"/>
    <w:rsid w:val="009458F1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3D7"/>
    <w:rsid w:val="009536DE"/>
    <w:rsid w:val="00953819"/>
    <w:rsid w:val="009538F5"/>
    <w:rsid w:val="00953AAC"/>
    <w:rsid w:val="009543DA"/>
    <w:rsid w:val="009544E2"/>
    <w:rsid w:val="0095454B"/>
    <w:rsid w:val="0095498F"/>
    <w:rsid w:val="00954A17"/>
    <w:rsid w:val="00954A73"/>
    <w:rsid w:val="00955EB0"/>
    <w:rsid w:val="00956842"/>
    <w:rsid w:val="00956BD9"/>
    <w:rsid w:val="009575F7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4D6"/>
    <w:rsid w:val="009B0655"/>
    <w:rsid w:val="009B0CE1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6589"/>
    <w:rsid w:val="009B69F0"/>
    <w:rsid w:val="009B7761"/>
    <w:rsid w:val="009C000B"/>
    <w:rsid w:val="009C065A"/>
    <w:rsid w:val="009C06F5"/>
    <w:rsid w:val="009C08A1"/>
    <w:rsid w:val="009C1072"/>
    <w:rsid w:val="009C1853"/>
    <w:rsid w:val="009C2054"/>
    <w:rsid w:val="009C2260"/>
    <w:rsid w:val="009C248D"/>
    <w:rsid w:val="009C3619"/>
    <w:rsid w:val="009C4D2A"/>
    <w:rsid w:val="009C56BF"/>
    <w:rsid w:val="009C5A9A"/>
    <w:rsid w:val="009C5D34"/>
    <w:rsid w:val="009C64CE"/>
    <w:rsid w:val="009C6610"/>
    <w:rsid w:val="009C75DF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12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6D9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98"/>
    <w:rsid w:val="00A96565"/>
    <w:rsid w:val="00A96ABD"/>
    <w:rsid w:val="00A96AD8"/>
    <w:rsid w:val="00A97CA6"/>
    <w:rsid w:val="00A97D6E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A7FBB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5162"/>
    <w:rsid w:val="00AC576F"/>
    <w:rsid w:val="00AC58A6"/>
    <w:rsid w:val="00AC5B71"/>
    <w:rsid w:val="00AC783A"/>
    <w:rsid w:val="00AC7EA3"/>
    <w:rsid w:val="00AD127E"/>
    <w:rsid w:val="00AD1421"/>
    <w:rsid w:val="00AD1D77"/>
    <w:rsid w:val="00AD24B4"/>
    <w:rsid w:val="00AD2CAD"/>
    <w:rsid w:val="00AD382D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C74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147"/>
    <w:rsid w:val="00B1532F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323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E2F"/>
    <w:rsid w:val="00B43F94"/>
    <w:rsid w:val="00B44412"/>
    <w:rsid w:val="00B4483A"/>
    <w:rsid w:val="00B44C9E"/>
    <w:rsid w:val="00B44DFD"/>
    <w:rsid w:val="00B44F72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22B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C77"/>
    <w:rsid w:val="00B86648"/>
    <w:rsid w:val="00B86796"/>
    <w:rsid w:val="00B872B2"/>
    <w:rsid w:val="00B87581"/>
    <w:rsid w:val="00B87834"/>
    <w:rsid w:val="00B87AA5"/>
    <w:rsid w:val="00B903AB"/>
    <w:rsid w:val="00B912AB"/>
    <w:rsid w:val="00B918F0"/>
    <w:rsid w:val="00B919C3"/>
    <w:rsid w:val="00B91C3D"/>
    <w:rsid w:val="00B92D9E"/>
    <w:rsid w:val="00B931D5"/>
    <w:rsid w:val="00B935B2"/>
    <w:rsid w:val="00B93938"/>
    <w:rsid w:val="00B94279"/>
    <w:rsid w:val="00B9429B"/>
    <w:rsid w:val="00B943E0"/>
    <w:rsid w:val="00B94D80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EB6"/>
    <w:rsid w:val="00BC1F0A"/>
    <w:rsid w:val="00BC2687"/>
    <w:rsid w:val="00BC2E55"/>
    <w:rsid w:val="00BC359C"/>
    <w:rsid w:val="00BC3772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3141"/>
    <w:rsid w:val="00C53487"/>
    <w:rsid w:val="00C53AD5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B7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0C8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5C89"/>
    <w:rsid w:val="00D65F4A"/>
    <w:rsid w:val="00D6625D"/>
    <w:rsid w:val="00D66C25"/>
    <w:rsid w:val="00D66D25"/>
    <w:rsid w:val="00D66F42"/>
    <w:rsid w:val="00D6744F"/>
    <w:rsid w:val="00D67DA4"/>
    <w:rsid w:val="00D67DD3"/>
    <w:rsid w:val="00D70067"/>
    <w:rsid w:val="00D700E1"/>
    <w:rsid w:val="00D7042E"/>
    <w:rsid w:val="00D706DA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AC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6DA5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9C0"/>
    <w:rsid w:val="00DE5C42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40B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DC5"/>
    <w:rsid w:val="00E33532"/>
    <w:rsid w:val="00E3354B"/>
    <w:rsid w:val="00E339B5"/>
    <w:rsid w:val="00E339DA"/>
    <w:rsid w:val="00E33DBC"/>
    <w:rsid w:val="00E33DE9"/>
    <w:rsid w:val="00E3424C"/>
    <w:rsid w:val="00E34346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C61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2161"/>
    <w:rsid w:val="00E8220F"/>
    <w:rsid w:val="00E82BCA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668"/>
    <w:rsid w:val="00EA59F4"/>
    <w:rsid w:val="00EA5C36"/>
    <w:rsid w:val="00EA5C47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0B5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EA6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4AD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419"/>
    <w:rsid w:val="00F82DCF"/>
    <w:rsid w:val="00F83211"/>
    <w:rsid w:val="00F83337"/>
    <w:rsid w:val="00F8350A"/>
    <w:rsid w:val="00F83515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1EED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71B5"/>
    <w:rsid w:val="00FB7352"/>
    <w:rsid w:val="00FC00DA"/>
    <w:rsid w:val="00FC02AE"/>
    <w:rsid w:val="00FC05BE"/>
    <w:rsid w:val="00FC0CC5"/>
    <w:rsid w:val="00FC1012"/>
    <w:rsid w:val="00FC140D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AEDD61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mnicalculator.com/fr/autre/calculateur-hauteur-t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2025-03-29T06:47:00Z</cp:lastPrinted>
  <dcterms:created xsi:type="dcterms:W3CDTF">2025-03-29T06:47:00Z</dcterms:created>
  <dcterms:modified xsi:type="dcterms:W3CDTF">2025-03-29T06:49:00Z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